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F88A8">
      <w:pPr>
        <w:pStyle w:val="8"/>
        <w:keepNext/>
        <w:keepLines/>
        <w:shd w:val="clear" w:color="auto" w:fill="auto"/>
        <w:spacing w:after="246" w:line="270" w:lineRule="exact"/>
        <w:jc w:val="center"/>
        <w:rPr>
          <w:sz w:val="20"/>
          <w:szCs w:val="20"/>
        </w:rPr>
      </w:pPr>
      <w:bookmarkStart w:id="0" w:name="bookmark0"/>
      <w:r>
        <w:rPr>
          <w:sz w:val="20"/>
          <w:szCs w:val="20"/>
        </w:rPr>
        <w:t>ПРОЦЕДУРА ВИРІШЕННЯ СПОРІВ</w:t>
      </w:r>
      <w:bookmarkEnd w:id="0"/>
    </w:p>
    <w:p w14:paraId="4E185E6D">
      <w:pPr>
        <w:pStyle w:val="10"/>
        <w:shd w:val="clear" w:color="auto" w:fill="auto"/>
        <w:spacing w:before="0" w:after="244"/>
        <w:ind w:right="20"/>
        <w:rPr>
          <w:sz w:val="20"/>
          <w:szCs w:val="20"/>
        </w:rPr>
      </w:pPr>
      <w:r>
        <w:rPr>
          <w:sz w:val="20"/>
          <w:szCs w:val="20"/>
        </w:rPr>
        <w:t>Всі спори та суперечки, що виникають між Постачальником та Споживачем, вирішуються шляхом переговорів.</w:t>
      </w:r>
    </w:p>
    <w:p w14:paraId="1D855E9B">
      <w:pPr>
        <w:pStyle w:val="10"/>
        <w:shd w:val="clear" w:color="auto" w:fill="auto"/>
        <w:spacing w:before="0" w:line="298" w:lineRule="exact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У випадку недосягнення згоди шляхом переговорів, Споживач має право звернутися із заявою про вирішення спору до Регулятора ринку природного газу у відповідності до статті </w:t>
      </w:r>
      <w:r>
        <w:rPr>
          <w:sz w:val="20"/>
          <w:szCs w:val="20"/>
          <w:lang w:val="ru"/>
        </w:rPr>
        <w:t xml:space="preserve">21 </w:t>
      </w:r>
      <w:r>
        <w:rPr>
          <w:sz w:val="20"/>
          <w:szCs w:val="20"/>
        </w:rPr>
        <w:t>Закону України «Про Національну комісію, що здійснює державне регулювання у сферах енергетики та комунальних послуг» та/або передати спір на розгляд до суду у відповідності з чинним законодавством України.</w:t>
      </w:r>
    </w:p>
    <w:p w14:paraId="2DBA1963">
      <w:pPr>
        <w:pStyle w:val="10"/>
        <w:shd w:val="clear" w:color="auto" w:fill="auto"/>
        <w:spacing w:before="0" w:after="286" w:line="298" w:lineRule="exact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Порядок Розгляду скарг та врегулювання спорів визначений у статті </w:t>
      </w:r>
      <w:r>
        <w:rPr>
          <w:sz w:val="20"/>
          <w:szCs w:val="20"/>
          <w:lang w:val="ru"/>
        </w:rPr>
        <w:t xml:space="preserve">21 </w:t>
      </w:r>
      <w:r>
        <w:rPr>
          <w:sz w:val="20"/>
          <w:szCs w:val="20"/>
        </w:rPr>
        <w:t>Закону України «Про Національну комісію, що здійснює державне регулювання у сферах енергетики та комунальних послуг»</w:t>
      </w:r>
    </w:p>
    <w:p w14:paraId="014ACD05">
      <w:pPr>
        <w:pStyle w:val="12"/>
        <w:keepNext/>
        <w:keepLines/>
        <w:shd w:val="clear" w:color="auto" w:fill="auto"/>
        <w:spacing w:before="0" w:after="0" w:line="240" w:lineRule="exact"/>
        <w:rPr>
          <w:sz w:val="20"/>
          <w:szCs w:val="20"/>
        </w:rPr>
      </w:pPr>
      <w:bookmarkStart w:id="1" w:name="bookmark1"/>
      <w:r>
        <w:rPr>
          <w:sz w:val="20"/>
          <w:szCs w:val="20"/>
        </w:rPr>
        <w:t>Особа, відповідальна за врегулювання спорів:</w:t>
      </w:r>
      <w:bookmarkEnd w:id="1"/>
    </w:p>
    <w:p w14:paraId="46D80C79">
      <w:pPr>
        <w:pStyle w:val="12"/>
        <w:keepNext/>
        <w:keepLines/>
        <w:shd w:val="clear" w:color="auto" w:fill="auto"/>
        <w:spacing w:before="0" w:after="0" w:line="240" w:lineRule="exact"/>
        <w:rPr>
          <w:sz w:val="20"/>
          <w:szCs w:val="20"/>
          <w:lang w:val="uk-UA"/>
        </w:rPr>
      </w:pPr>
      <w:bookmarkStart w:id="2" w:name="bookmark2"/>
      <w:r>
        <w:rPr>
          <w:sz w:val="20"/>
          <w:szCs w:val="20"/>
        </w:rPr>
        <w:t xml:space="preserve">Директор ТОВ 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 xml:space="preserve">«ГАЗТОРГ КОМПАНІ» </w:t>
      </w:r>
      <w:r>
        <w:rPr>
          <w:sz w:val="20"/>
          <w:szCs w:val="20"/>
          <w:lang w:val="uk-UA"/>
        </w:rPr>
        <w:t>-</w:t>
      </w:r>
      <w:bookmarkEnd w:id="2"/>
      <w:r>
        <w:rPr>
          <w:sz w:val="20"/>
          <w:szCs w:val="20"/>
          <w:lang w:val="uk-UA"/>
        </w:rPr>
        <w:t xml:space="preserve"> Логінов Руслан Миколайович.</w:t>
      </w:r>
    </w:p>
    <w:p w14:paraId="0F55DDBC">
      <w:pPr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Телефон: +380673515587</w:t>
      </w:r>
    </w:p>
    <w:p w14:paraId="2B001D06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Електронна пошта: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ru-RU"/>
        </w:rPr>
        <w:instrText xml:space="preserve"> HYPERLINK "mailto:office@gaztorg-company.biz.ua" </w:instrText>
      </w:r>
      <w:r>
        <w:rPr>
          <w:rFonts w:ascii="Times New Roman" w:hAnsi="Times New Roman" w:cs="Times New Roman"/>
          <w:sz w:val="20"/>
          <w:szCs w:val="20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office@gaztorg-company.biz.ua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fldChar w:fldCharType="end"/>
      </w:r>
    </w:p>
    <w:p w14:paraId="1D50876D">
      <w:pPr>
        <w:pStyle w:val="12"/>
        <w:keepNext/>
        <w:keepLines/>
        <w:shd w:val="clear" w:color="auto" w:fill="auto"/>
        <w:spacing w:before="0" w:after="0" w:line="240" w:lineRule="exac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Графік роботи: </w:t>
      </w:r>
      <w:r>
        <w:rPr>
          <w:sz w:val="20"/>
          <w:szCs w:val="20"/>
          <w:lang w:val="ru-RU"/>
        </w:rPr>
        <w:t>Понеділок –п’ятниця з 9:00 до 18:00.</w:t>
      </w:r>
    </w:p>
    <w:p w14:paraId="04E63932">
      <w:pPr>
        <w:pStyle w:val="12"/>
        <w:keepNext/>
        <w:keepLines/>
        <w:shd w:val="clear" w:color="auto" w:fill="auto"/>
        <w:spacing w:before="0" w:after="0" w:line="240" w:lineRule="exact"/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Субота неділя - вихідний</w:t>
      </w:r>
    </w:p>
    <w:p w14:paraId="3EA2F9DD">
      <w:pPr>
        <w:rPr>
          <w:rFonts w:hint="default" w:ascii="Times New Roman" w:hAnsi="Times New Roman" w:cs="Times New Roman"/>
          <w:sz w:val="20"/>
          <w:szCs w:val="20"/>
          <w:lang w:val="uk-UA"/>
        </w:rPr>
      </w:pPr>
      <w:r>
        <w:rPr>
          <w:rFonts w:hint="default" w:ascii="Times New Roman" w:hAnsi="Times New Roman" w:cs="Times New Roman"/>
          <w:sz w:val="20"/>
          <w:szCs w:val="20"/>
          <w:lang w:val="uk-UA"/>
        </w:rPr>
        <w:t>Адреса:</w:t>
      </w:r>
      <w:r>
        <w:rPr>
          <w:rFonts w:hint="default" w:ascii="Times New Roman" w:hAnsi="Times New Roman" w:cs="Times New Roman"/>
        </w:rPr>
        <w:t xml:space="preserve"> </w:t>
      </w:r>
      <w:bookmarkStart w:id="3" w:name="_GoBack"/>
      <w:r>
        <w:rPr>
          <w:rFonts w:hint="default" w:ascii="Times New Roman" w:hAnsi="Times New Roman" w:cs="Times New Roman"/>
          <w:sz w:val="20"/>
          <w:szCs w:val="20"/>
        </w:rPr>
        <w:t>01014, Україна, місто Київ, вулиця Звіринецька, будинок, 63</w:t>
      </w:r>
    </w:p>
    <w:bookmarkEnd w:id="3"/>
    <w:sectPr>
      <w:type w:val="continuous"/>
      <w:pgSz w:w="11905" w:h="16837"/>
      <w:pgMar w:top="1200" w:right="847" w:bottom="851" w:left="169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6A"/>
    <w:rsid w:val="00090C77"/>
    <w:rsid w:val="000D33BA"/>
    <w:rsid w:val="000E73BC"/>
    <w:rsid w:val="000F5027"/>
    <w:rsid w:val="00155D92"/>
    <w:rsid w:val="0017346A"/>
    <w:rsid w:val="001C72D8"/>
    <w:rsid w:val="00294703"/>
    <w:rsid w:val="002D6129"/>
    <w:rsid w:val="00307826"/>
    <w:rsid w:val="00393E9A"/>
    <w:rsid w:val="00397EEC"/>
    <w:rsid w:val="00436913"/>
    <w:rsid w:val="00451FFF"/>
    <w:rsid w:val="005146B0"/>
    <w:rsid w:val="00523EE9"/>
    <w:rsid w:val="00590A63"/>
    <w:rsid w:val="00591091"/>
    <w:rsid w:val="005A725B"/>
    <w:rsid w:val="005B662F"/>
    <w:rsid w:val="00606A2F"/>
    <w:rsid w:val="00607B1F"/>
    <w:rsid w:val="0065508D"/>
    <w:rsid w:val="006569F5"/>
    <w:rsid w:val="006A1007"/>
    <w:rsid w:val="006A591C"/>
    <w:rsid w:val="006B0F66"/>
    <w:rsid w:val="00750F88"/>
    <w:rsid w:val="00775249"/>
    <w:rsid w:val="007C4036"/>
    <w:rsid w:val="007C7B65"/>
    <w:rsid w:val="007C7C2F"/>
    <w:rsid w:val="00893D22"/>
    <w:rsid w:val="008C2498"/>
    <w:rsid w:val="00906CA9"/>
    <w:rsid w:val="009257FA"/>
    <w:rsid w:val="0095251E"/>
    <w:rsid w:val="0098475E"/>
    <w:rsid w:val="00984B71"/>
    <w:rsid w:val="009A1202"/>
    <w:rsid w:val="009A706B"/>
    <w:rsid w:val="00A101F0"/>
    <w:rsid w:val="00AC3D02"/>
    <w:rsid w:val="00AD680B"/>
    <w:rsid w:val="00B04273"/>
    <w:rsid w:val="00B544BB"/>
    <w:rsid w:val="00B655E1"/>
    <w:rsid w:val="00C34E5A"/>
    <w:rsid w:val="00CB2079"/>
    <w:rsid w:val="00CE50CD"/>
    <w:rsid w:val="00D31E5D"/>
    <w:rsid w:val="00D35A45"/>
    <w:rsid w:val="00DE2923"/>
    <w:rsid w:val="00E061D1"/>
    <w:rsid w:val="00E13629"/>
    <w:rsid w:val="00E30707"/>
    <w:rsid w:val="00E33022"/>
    <w:rsid w:val="00E810D6"/>
    <w:rsid w:val="00F33AED"/>
    <w:rsid w:val="00F375AF"/>
    <w:rsid w:val="00F90324"/>
    <w:rsid w:val="00FA0689"/>
    <w:rsid w:val="00FE5306"/>
    <w:rsid w:val="50643875"/>
    <w:rsid w:val="66AB4FD1"/>
    <w:rsid w:val="6B6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uk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66CC"/>
      <w:u w:val="single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</w:rPr>
  </w:style>
  <w:style w:type="character" w:customStyle="1" w:styleId="7">
    <w:name w:val="Заголовок №1_"/>
    <w:basedOn w:val="3"/>
    <w:link w:val="8"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8">
    <w:name w:val="Заголовок №1"/>
    <w:basedOn w:val="1"/>
    <w:link w:val="7"/>
    <w:qFormat/>
    <w:uiPriority w:val="0"/>
    <w:pPr>
      <w:shd w:val="clear" w:color="auto" w:fill="FFFFFF"/>
      <w:spacing w:after="360" w:line="0" w:lineRule="atLeast"/>
      <w:jc w:val="both"/>
      <w:outlineLvl w:val="0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9">
    <w:name w:val="Основной текст_"/>
    <w:basedOn w:val="3"/>
    <w:link w:val="10"/>
    <w:uiPriority w:val="0"/>
    <w:rPr>
      <w:rFonts w:ascii="Times New Roman" w:hAnsi="Times New Roman" w:eastAsia="Times New Roman" w:cs="Times New Roman"/>
      <w:spacing w:val="0"/>
      <w:sz w:val="25"/>
      <w:szCs w:val="25"/>
    </w:rPr>
  </w:style>
  <w:style w:type="paragraph" w:customStyle="1" w:styleId="10">
    <w:name w:val="Основной текст1"/>
    <w:basedOn w:val="1"/>
    <w:link w:val="9"/>
    <w:uiPriority w:val="0"/>
    <w:pPr>
      <w:shd w:val="clear" w:color="auto" w:fill="FFFFFF"/>
      <w:spacing w:before="360" w:after="240" w:line="302" w:lineRule="exact"/>
      <w:jc w:val="both"/>
    </w:pPr>
    <w:rPr>
      <w:rFonts w:ascii="Times New Roman" w:hAnsi="Times New Roman" w:eastAsia="Times New Roman" w:cs="Times New Roman"/>
      <w:sz w:val="25"/>
      <w:szCs w:val="25"/>
    </w:rPr>
  </w:style>
  <w:style w:type="character" w:customStyle="1" w:styleId="11">
    <w:name w:val="Заголовок №2_"/>
    <w:basedOn w:val="3"/>
    <w:link w:val="12"/>
    <w:uiPriority w:val="0"/>
    <w:rPr>
      <w:rFonts w:ascii="Times New Roman" w:hAnsi="Times New Roman" w:eastAsia="Times New Roman" w:cs="Times New Roman"/>
      <w:spacing w:val="0"/>
      <w:sz w:val="24"/>
      <w:szCs w:val="24"/>
    </w:rPr>
  </w:style>
  <w:style w:type="paragraph" w:customStyle="1" w:styleId="12">
    <w:name w:val="Заголовок №2"/>
    <w:basedOn w:val="1"/>
    <w:link w:val="11"/>
    <w:qFormat/>
    <w:uiPriority w:val="0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hAnsi="Times New Roman" w:eastAsia="Times New Roman" w:cs="Times New Roman"/>
      <w:b/>
      <w:bCs/>
    </w:rPr>
  </w:style>
  <w:style w:type="character" w:customStyle="1" w:styleId="1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6</TotalTime>
  <ScaleCrop>false</ScaleCrop>
  <LinksUpToDate>false</LinksUpToDate>
  <CharactersWithSpaces>1038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2023-08-29T08:39:00Z</dcterms:created>
  <dc:creator>Леся Гончар</dc:creator>
  <cp:lastModifiedBy>berlinec</cp:lastModifiedBy>
  <dcterms:modified xsi:type="dcterms:W3CDTF">2025-05-02T10:21:27Z</dcterms:modified>
  <dc:title>Microsoft Word - ÐŁÑ•Ð¾ÑƒÐµÐ´Ñ…Ñ•Ð° Ð²Ð¸Ñ•ÑŒÑ‹ÐµÐ½Ð½Ñ‘ Ñ†Ð¿Ð¾Ñ•ÑŒÐ²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59A5AE10087A4FED8430D548372A5138_12</vt:lpwstr>
  </property>
</Properties>
</file>